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F103" w14:textId="77777777" w:rsidR="005D0B4C" w:rsidRPr="0024280D" w:rsidRDefault="00EF5D2D">
      <w:pPr>
        <w:rPr>
          <w:rFonts w:asciiTheme="majorHAnsi" w:hAnsiTheme="majorHAnsi" w:cstheme="majorHAnsi"/>
          <w:sz w:val="21"/>
          <w:szCs w:val="21"/>
        </w:rPr>
      </w:pPr>
    </w:p>
    <w:p w14:paraId="1C62C39A" w14:textId="77777777" w:rsidR="0092061D" w:rsidRPr="0024280D" w:rsidRDefault="0092061D">
      <w:pPr>
        <w:rPr>
          <w:rFonts w:asciiTheme="majorHAnsi" w:hAnsiTheme="majorHAnsi" w:cstheme="majorHAnsi"/>
          <w:sz w:val="21"/>
          <w:szCs w:val="21"/>
        </w:rPr>
      </w:pPr>
    </w:p>
    <w:p w14:paraId="13F6B7AD" w14:textId="77777777" w:rsidR="0092061D" w:rsidRPr="0024280D" w:rsidRDefault="0092061D">
      <w:pPr>
        <w:rPr>
          <w:rFonts w:asciiTheme="majorHAnsi" w:hAnsiTheme="majorHAnsi" w:cstheme="majorHAnsi"/>
          <w:sz w:val="21"/>
          <w:szCs w:val="21"/>
        </w:rPr>
      </w:pPr>
    </w:p>
    <w:p w14:paraId="7AF11B52" w14:textId="670B2286" w:rsidR="0024280D" w:rsidRDefault="0092061D">
      <w:pPr>
        <w:rPr>
          <w:rFonts w:asciiTheme="majorHAnsi" w:hAnsiTheme="majorHAnsi" w:cstheme="majorHAnsi"/>
          <w:b/>
          <w:sz w:val="21"/>
          <w:szCs w:val="21"/>
        </w:rPr>
      </w:pPr>
      <w:r w:rsidRPr="0024280D">
        <w:rPr>
          <w:rFonts w:asciiTheme="majorHAnsi" w:hAnsiTheme="majorHAnsi" w:cstheme="majorHAnsi"/>
          <w:b/>
          <w:sz w:val="21"/>
          <w:szCs w:val="21"/>
        </w:rPr>
        <w:t xml:space="preserve">Extreme Case of Plaque </w:t>
      </w:r>
      <w:r w:rsidR="007F4A39" w:rsidRPr="0024280D">
        <w:rPr>
          <w:rFonts w:asciiTheme="majorHAnsi" w:hAnsiTheme="majorHAnsi" w:cstheme="majorHAnsi"/>
          <w:b/>
          <w:sz w:val="21"/>
          <w:szCs w:val="21"/>
        </w:rPr>
        <w:t>Psoriasis</w:t>
      </w:r>
      <w:r w:rsidR="0024280D" w:rsidRPr="0024280D">
        <w:rPr>
          <w:rFonts w:asciiTheme="majorHAnsi" w:hAnsiTheme="majorHAnsi" w:cstheme="majorHAnsi"/>
          <w:b/>
          <w:sz w:val="21"/>
          <w:szCs w:val="21"/>
        </w:rPr>
        <w:t xml:space="preserve"> History from 2</w:t>
      </w:r>
      <w:r w:rsidR="00C84E19">
        <w:rPr>
          <w:rFonts w:asciiTheme="majorHAnsi" w:hAnsiTheme="majorHAnsi" w:cstheme="majorHAnsi"/>
          <w:b/>
          <w:sz w:val="21"/>
          <w:szCs w:val="21"/>
        </w:rPr>
        <w:t>024</w:t>
      </w:r>
    </w:p>
    <w:p w14:paraId="31385A6E" w14:textId="59F1E914" w:rsidR="00C84E19" w:rsidRDefault="00C84E19">
      <w:pPr>
        <w:rPr>
          <w:rFonts w:asciiTheme="majorHAnsi" w:hAnsiTheme="majorHAnsi" w:cstheme="majorHAnsi"/>
          <w:b/>
          <w:sz w:val="21"/>
          <w:szCs w:val="21"/>
        </w:rPr>
      </w:pPr>
    </w:p>
    <w:p w14:paraId="30878A2B" w14:textId="6FBE1778" w:rsidR="00C84E19" w:rsidRPr="00C84E19" w:rsidRDefault="00C84E19">
      <w:pPr>
        <w:rPr>
          <w:rFonts w:asciiTheme="majorHAnsi" w:hAnsiTheme="majorHAnsi" w:cstheme="majorHAnsi"/>
          <w:i/>
          <w:sz w:val="21"/>
          <w:szCs w:val="21"/>
        </w:rPr>
      </w:pPr>
    </w:p>
    <w:p w14:paraId="0EB210D4" w14:textId="77777777" w:rsidR="0024280D" w:rsidRPr="0024280D" w:rsidRDefault="0024280D">
      <w:pPr>
        <w:rPr>
          <w:rFonts w:asciiTheme="majorHAnsi" w:hAnsiTheme="majorHAnsi" w:cstheme="majorHAnsi"/>
          <w:sz w:val="21"/>
          <w:szCs w:val="21"/>
        </w:rPr>
      </w:pPr>
    </w:p>
    <w:p w14:paraId="603C4831" w14:textId="77777777" w:rsidR="0092061D" w:rsidRPr="0024280D" w:rsidRDefault="0092061D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1418"/>
        <w:gridCol w:w="4961"/>
        <w:gridCol w:w="3118"/>
      </w:tblGrid>
      <w:tr w:rsidR="008E5A82" w:rsidRPr="0024280D" w14:paraId="1A080DCB" w14:textId="77777777" w:rsidTr="008E5A82">
        <w:tc>
          <w:tcPr>
            <w:tcW w:w="1129" w:type="dxa"/>
          </w:tcPr>
          <w:p w14:paraId="03AA5BF7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b/>
                <w:sz w:val="21"/>
                <w:szCs w:val="21"/>
              </w:rPr>
              <w:t>Date</w:t>
            </w:r>
          </w:p>
        </w:tc>
        <w:tc>
          <w:tcPr>
            <w:tcW w:w="2835" w:type="dxa"/>
          </w:tcPr>
          <w:p w14:paraId="3996D63E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b/>
                <w:sz w:val="21"/>
                <w:szCs w:val="21"/>
              </w:rPr>
              <w:t>Where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and Contact</w:t>
            </w:r>
          </w:p>
        </w:tc>
        <w:tc>
          <w:tcPr>
            <w:tcW w:w="1276" w:type="dxa"/>
          </w:tcPr>
          <w:p w14:paraId="6AA5D53F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Practitioner</w:t>
            </w:r>
          </w:p>
        </w:tc>
        <w:tc>
          <w:tcPr>
            <w:tcW w:w="1418" w:type="dxa"/>
          </w:tcPr>
          <w:p w14:paraId="76F2D216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b/>
                <w:sz w:val="21"/>
                <w:szCs w:val="21"/>
              </w:rPr>
              <w:t>Type</w:t>
            </w:r>
          </w:p>
        </w:tc>
        <w:tc>
          <w:tcPr>
            <w:tcW w:w="4961" w:type="dxa"/>
          </w:tcPr>
          <w:p w14:paraId="5C728E07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  <w:tc>
          <w:tcPr>
            <w:tcW w:w="3118" w:type="dxa"/>
          </w:tcPr>
          <w:p w14:paraId="31BF7C15" w14:textId="77777777" w:rsidR="0024280D" w:rsidRPr="0024280D" w:rsidRDefault="0024280D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b/>
                <w:sz w:val="21"/>
                <w:szCs w:val="21"/>
              </w:rPr>
              <w:t>Cost</w:t>
            </w:r>
          </w:p>
        </w:tc>
      </w:tr>
      <w:tr w:rsidR="008E5A82" w:rsidRPr="0024280D" w14:paraId="06556713" w14:textId="77777777" w:rsidTr="008E5A82">
        <w:tc>
          <w:tcPr>
            <w:tcW w:w="1129" w:type="dxa"/>
          </w:tcPr>
          <w:p w14:paraId="4205E842" w14:textId="77777777" w:rsidR="0024280D" w:rsidRPr="0024280D" w:rsidRDefault="00642B0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28 January 2024</w:t>
            </w:r>
          </w:p>
        </w:tc>
        <w:tc>
          <w:tcPr>
            <w:tcW w:w="2835" w:type="dxa"/>
          </w:tcPr>
          <w:p w14:paraId="3680CE34" w14:textId="4313C5B1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16329561" w14:textId="4BDB9C9B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6E5136CC" w14:textId="1142D46A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3CB02FCA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4E261FA4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6367BBF" w14:textId="1DDF1982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1B879AB9" w14:textId="12E25E28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77ABF8B3" w14:textId="3C477EFA" w:rsidR="0024280D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Fax: 514-739-5859</w:t>
            </w:r>
          </w:p>
        </w:tc>
        <w:tc>
          <w:tcPr>
            <w:tcW w:w="1276" w:type="dxa"/>
          </w:tcPr>
          <w:p w14:paraId="1B70EB3B" w14:textId="77777777" w:rsidR="0024280D" w:rsidRPr="0024280D" w:rsidRDefault="00642B0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Dr Alexandra Champagne</w:t>
            </w:r>
          </w:p>
        </w:tc>
        <w:tc>
          <w:tcPr>
            <w:tcW w:w="1418" w:type="dxa"/>
          </w:tcPr>
          <w:p w14:paraId="0FA9884C" w14:textId="77777777" w:rsidR="0024280D" w:rsidRDefault="00540A6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General Appointment</w:t>
            </w:r>
            <w:r w:rsidR="007024DE">
              <w:rPr>
                <w:rFonts w:asciiTheme="majorHAnsi" w:hAnsiTheme="majorHAnsi" w:cstheme="majorHAnsi"/>
                <w:sz w:val="21"/>
                <w:szCs w:val="21"/>
              </w:rPr>
              <w:t xml:space="preserve"> – Family Medicine </w:t>
            </w:r>
          </w:p>
          <w:p w14:paraId="55FD082E" w14:textId="5D988C10" w:rsidR="00DD603B" w:rsidRP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&amp; Swab Tests</w:t>
            </w:r>
          </w:p>
        </w:tc>
        <w:tc>
          <w:tcPr>
            <w:tcW w:w="4961" w:type="dxa"/>
          </w:tcPr>
          <w:p w14:paraId="6D61F55A" w14:textId="078C1079" w:rsidR="007576D2" w:rsidRDefault="007024DE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Initial Consult</w:t>
            </w:r>
            <w:r w:rsidR="007576D2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with family medicine doctor.</w:t>
            </w:r>
            <w:r w:rsidR="00DD603B">
              <w:rPr>
                <w:rFonts w:asciiTheme="majorHAnsi" w:hAnsiTheme="majorHAnsi" w:cstheme="majorHAnsi"/>
                <w:sz w:val="21"/>
                <w:szCs w:val="21"/>
              </w:rPr>
              <w:t xml:space="preserve"> I was in extreme pain.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Area was very swollen, lifted in rashes and bleeding. Dr Alexandra conducted tests for herpes,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std’s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and vaginitis. All came back negative. Dr Champagne urged me to come back if lesions persisted. 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The </w:t>
            </w:r>
            <w:r w:rsidR="00DD603B">
              <w:rPr>
                <w:rFonts w:asciiTheme="majorHAnsi" w:hAnsiTheme="majorHAnsi" w:cstheme="majorHAnsi"/>
                <w:sz w:val="21"/>
                <w:szCs w:val="21"/>
              </w:rPr>
              <w:t>issue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 also caused </w:t>
            </w:r>
            <w:proofErr w:type="spellStart"/>
            <w:r w:rsidR="00B12094">
              <w:rPr>
                <w:rFonts w:asciiTheme="majorHAnsi" w:hAnsiTheme="majorHAnsi" w:cstheme="majorHAnsi"/>
                <w:sz w:val="21"/>
                <w:szCs w:val="21"/>
              </w:rPr>
              <w:t>hemorroids</w:t>
            </w:r>
            <w:proofErr w:type="spellEnd"/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. Refer to </w:t>
            </w:r>
            <w:r w:rsidR="00B12094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Test Results 1. </w:t>
            </w:r>
          </w:p>
          <w:p w14:paraId="672FAD11" w14:textId="71CEC5A1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Dr Champagne also completed my Pap Smear Test</w:t>
            </w:r>
            <w:r w:rsidR="007576D2">
              <w:rPr>
                <w:rFonts w:asciiTheme="majorHAnsi" w:hAnsiTheme="majorHAnsi" w:cstheme="majorHAnsi"/>
                <w:sz w:val="21"/>
                <w:szCs w:val="21"/>
              </w:rPr>
              <w:t xml:space="preserve"> in this appointment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="00B12094" w:rsidRPr="00B12094">
              <w:rPr>
                <w:rFonts w:asciiTheme="majorHAnsi" w:hAnsiTheme="majorHAnsi" w:cstheme="majorHAnsi"/>
                <w:b/>
                <w:sz w:val="21"/>
                <w:szCs w:val="21"/>
              </w:rPr>
              <w:t>Test Results 2.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</w:tcPr>
          <w:p w14:paraId="4DA84E02" w14:textId="77777777" w:rsidR="0024280D" w:rsidRDefault="007576D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 Person Consultation = $200.00CAD</w:t>
            </w:r>
          </w:p>
          <w:p w14:paraId="4D76ED4C" w14:textId="63B323BD" w:rsidR="007576D2" w:rsidRDefault="007576D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(Refer to </w:t>
            </w:r>
            <w:r w:rsidRPr="00DD603B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Invoice 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) </w:t>
            </w:r>
          </w:p>
          <w:p w14:paraId="5DFD9DAA" w14:textId="77777777" w:rsidR="007576D2" w:rsidRDefault="007576D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FB9BAF6" w14:textId="1F5084F4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Second Appointment = $250.00</w:t>
            </w:r>
          </w:p>
          <w:p w14:paraId="0ADFB659" w14:textId="77777777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PCR Throat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Gono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Chalm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Test = $100.00</w:t>
            </w:r>
          </w:p>
          <w:p w14:paraId="36432533" w14:textId="48F6E241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Genital Culture = $100.00</w:t>
            </w:r>
          </w:p>
          <w:p w14:paraId="796E80CF" w14:textId="1B6FB82B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Herpes PCR Test = $290.00 (Refer to </w:t>
            </w:r>
            <w:r w:rsidRPr="00DD603B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Invoice 2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) </w:t>
            </w:r>
          </w:p>
          <w:p w14:paraId="27F91C1E" w14:textId="1AB88437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3B4F93D" w14:textId="23A391BA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Total = </w:t>
            </w:r>
            <w:r w:rsidRPr="00DD603B">
              <w:rPr>
                <w:rFonts w:asciiTheme="majorHAnsi" w:hAnsiTheme="majorHAnsi" w:cstheme="majorHAnsi"/>
                <w:b/>
                <w:sz w:val="21"/>
                <w:szCs w:val="21"/>
              </w:rPr>
              <w:t>$940.00</w:t>
            </w:r>
          </w:p>
          <w:p w14:paraId="2B0F55A5" w14:textId="4252B174" w:rsidR="00DD603B" w:rsidRP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D06F6" w:rsidRPr="0024280D" w14:paraId="66563764" w14:textId="77777777" w:rsidTr="008E5A82">
        <w:tc>
          <w:tcPr>
            <w:tcW w:w="1129" w:type="dxa"/>
          </w:tcPr>
          <w:p w14:paraId="11544741" w14:textId="77777777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93E3C03" w14:textId="77777777" w:rsidR="007D06F6" w:rsidRPr="008E5A82" w:rsidRDefault="007D06F6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3913029" w14:textId="77777777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3F14C0B" w14:textId="7EF8E66A" w:rsidR="007D06F6" w:rsidRDefault="005C240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1AFF0FD9" w14:textId="46AB6F82" w:rsidR="007D06F6" w:rsidRDefault="00F3698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Antibiotic? </w:t>
            </w:r>
          </w:p>
        </w:tc>
        <w:tc>
          <w:tcPr>
            <w:tcW w:w="3118" w:type="dxa"/>
          </w:tcPr>
          <w:p w14:paraId="460FC71B" w14:textId="1C02BC13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612B70"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  <w:t>MISSING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36987">
              <w:rPr>
                <w:rFonts w:asciiTheme="majorHAnsi" w:hAnsiTheme="majorHAnsi" w:cstheme="majorHAnsi"/>
                <w:sz w:val="21"/>
                <w:szCs w:val="21"/>
              </w:rPr>
              <w:t xml:space="preserve">– waiting to hear back from </w:t>
            </w:r>
            <w:proofErr w:type="spellStart"/>
            <w:r w:rsidR="00EF5D2D">
              <w:rPr>
                <w:rFonts w:asciiTheme="majorHAnsi" w:hAnsiTheme="majorHAnsi" w:cstheme="majorHAnsi"/>
                <w:sz w:val="21"/>
                <w:szCs w:val="21"/>
              </w:rPr>
              <w:t>Pharmarcy</w:t>
            </w:r>
            <w:proofErr w:type="spellEnd"/>
            <w:r w:rsidR="00EF5D2D">
              <w:rPr>
                <w:rFonts w:asciiTheme="majorHAnsi" w:hAnsiTheme="majorHAnsi" w:cstheme="majorHAnsi"/>
                <w:sz w:val="21"/>
                <w:szCs w:val="21"/>
              </w:rPr>
              <w:t xml:space="preserve"> on name of antibiotic. </w:t>
            </w:r>
          </w:p>
        </w:tc>
      </w:tr>
      <w:tr w:rsidR="008E5A82" w:rsidRPr="0024280D" w14:paraId="6B71B133" w14:textId="77777777" w:rsidTr="008E5A82">
        <w:tc>
          <w:tcPr>
            <w:tcW w:w="1129" w:type="dxa"/>
          </w:tcPr>
          <w:p w14:paraId="155FE5FF" w14:textId="77777777" w:rsidR="0024280D" w:rsidRPr="0024280D" w:rsidRDefault="00642B0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 February 2024</w:t>
            </w:r>
          </w:p>
        </w:tc>
        <w:tc>
          <w:tcPr>
            <w:tcW w:w="2835" w:type="dxa"/>
          </w:tcPr>
          <w:p w14:paraId="08CF8610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1C56C558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47DD76EB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1627E6D2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13CECAC7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F45E884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37F600F2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1B0733EB" w14:textId="738F1A74" w:rsidR="0024280D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Fax: 514-739-5859</w:t>
            </w:r>
          </w:p>
        </w:tc>
        <w:tc>
          <w:tcPr>
            <w:tcW w:w="1276" w:type="dxa"/>
          </w:tcPr>
          <w:p w14:paraId="7E5F6E66" w14:textId="77777777" w:rsidR="0024280D" w:rsidRPr="0024280D" w:rsidRDefault="00642B0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Dr Alexandra Champagne</w:t>
            </w:r>
          </w:p>
        </w:tc>
        <w:tc>
          <w:tcPr>
            <w:tcW w:w="1418" w:type="dxa"/>
          </w:tcPr>
          <w:p w14:paraId="2E1B2974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General Appointment – Family Medicine</w:t>
            </w:r>
          </w:p>
        </w:tc>
        <w:tc>
          <w:tcPr>
            <w:tcW w:w="4961" w:type="dxa"/>
          </w:tcPr>
          <w:p w14:paraId="63121E48" w14:textId="1602324D" w:rsid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Rebooked the appointment as area had increased to severe swelling and </w:t>
            </w:r>
            <w:r w:rsidR="00DD603B">
              <w:rPr>
                <w:rFonts w:asciiTheme="majorHAnsi" w:hAnsiTheme="majorHAnsi" w:cstheme="majorHAnsi"/>
                <w:sz w:val="21"/>
                <w:szCs w:val="21"/>
              </w:rPr>
              <w:t xml:space="preserve">lesions had significantly became worse.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DD603B">
              <w:rPr>
                <w:rFonts w:asciiTheme="majorHAnsi" w:hAnsiTheme="majorHAnsi" w:cstheme="majorHAnsi"/>
                <w:sz w:val="21"/>
                <w:szCs w:val="21"/>
              </w:rPr>
              <w:t xml:space="preserve">I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could not urinate without pain. 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My test results here also showed that they had identified a </w:t>
            </w:r>
            <w:proofErr w:type="gramStart"/>
            <w:r w:rsidR="00B12094">
              <w:rPr>
                <w:rFonts w:asciiTheme="majorHAnsi" w:hAnsiTheme="majorHAnsi" w:cstheme="majorHAnsi"/>
                <w:sz w:val="21"/>
                <w:szCs w:val="21"/>
              </w:rPr>
              <w:t>bacteria</w:t>
            </w:r>
            <w:proofErr w:type="gramEnd"/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 called ‘Staph Aureus’. Refer to </w:t>
            </w:r>
            <w:r w:rsidR="00B12094" w:rsidRPr="00B12094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Test Results </w:t>
            </w:r>
            <w:proofErr w:type="gramStart"/>
            <w:r w:rsidR="00B12094">
              <w:rPr>
                <w:rFonts w:asciiTheme="majorHAnsi" w:hAnsiTheme="majorHAnsi" w:cstheme="majorHAnsi"/>
                <w:b/>
                <w:sz w:val="21"/>
                <w:szCs w:val="21"/>
              </w:rPr>
              <w:t>3</w:t>
            </w:r>
            <w:r w:rsidR="00B12094" w:rsidRPr="00B12094">
              <w:rPr>
                <w:rFonts w:asciiTheme="majorHAnsi" w:hAnsiTheme="majorHAnsi" w:cstheme="majorHAnsi"/>
                <w:b/>
                <w:sz w:val="21"/>
                <w:szCs w:val="21"/>
              </w:rPr>
              <w:t>.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proofErr w:type="gramEnd"/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Dr Alexandra prescribed me a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>n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antibiotic </w:t>
            </w:r>
            <w:r w:rsidR="00B12094">
              <w:rPr>
                <w:rFonts w:asciiTheme="majorHAnsi" w:hAnsiTheme="majorHAnsi" w:cstheme="majorHAnsi"/>
                <w:sz w:val="21"/>
                <w:szCs w:val="21"/>
              </w:rPr>
              <w:t xml:space="preserve">in response to this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which I purchased. She then conducted research after 24 hours and found me a new antibiotic to the one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prescribed. </w:t>
            </w:r>
            <w:r w:rsidR="00EF5D2D">
              <w:rPr>
                <w:rFonts w:asciiTheme="majorHAnsi" w:hAnsiTheme="majorHAnsi" w:cstheme="majorHAnsi"/>
                <w:sz w:val="21"/>
                <w:szCs w:val="21"/>
              </w:rPr>
              <w:t xml:space="preserve">She told me to ignore the first antibiotic she gave me. </w:t>
            </w:r>
            <w:bookmarkStart w:id="0" w:name="_GoBack"/>
            <w:bookmarkEnd w:id="0"/>
          </w:p>
          <w:p w14:paraId="49209383" w14:textId="77777777" w:rsidR="00B12094" w:rsidRPr="0024280D" w:rsidRDefault="00B1209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DBD772C" w14:textId="77777777" w:rsid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In person Consultation = $200.00 (Refer to </w:t>
            </w:r>
            <w:r w:rsidRPr="00DD603B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Invoice 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  <w:p w14:paraId="74869004" w14:textId="77777777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1C7DCE3" w14:textId="6A85B791" w:rsidR="00DD603B" w:rsidRP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Invoice has date error due to a late generation of official invoice. </w:t>
            </w:r>
          </w:p>
        </w:tc>
      </w:tr>
      <w:tr w:rsidR="007D06F6" w:rsidRPr="0024280D" w14:paraId="12B03E2F" w14:textId="77777777" w:rsidTr="008E5A82">
        <w:tc>
          <w:tcPr>
            <w:tcW w:w="1129" w:type="dxa"/>
          </w:tcPr>
          <w:p w14:paraId="2488301B" w14:textId="77777777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7AA36A1" w14:textId="77777777" w:rsidR="007D06F6" w:rsidRPr="008E5A82" w:rsidRDefault="007D06F6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77FE8884" w14:textId="77777777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AC81B79" w14:textId="4156627F" w:rsidR="007D06F6" w:rsidRDefault="005C240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69D2E3F8" w14:textId="61801C3F" w:rsidR="007D06F6" w:rsidRDefault="00F3698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Antibiotic? </w:t>
            </w:r>
          </w:p>
        </w:tc>
        <w:tc>
          <w:tcPr>
            <w:tcW w:w="3118" w:type="dxa"/>
          </w:tcPr>
          <w:p w14:paraId="5A809A67" w14:textId="5E4A067D" w:rsidR="007D06F6" w:rsidRDefault="007D06F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612B70"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  <w:t>MISSING</w:t>
            </w:r>
            <w:r w:rsidR="00EF5D2D"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  <w:t xml:space="preserve"> </w:t>
            </w:r>
            <w:r w:rsidR="00EF5D2D">
              <w:rPr>
                <w:rFonts w:asciiTheme="majorHAnsi" w:hAnsiTheme="majorHAnsi" w:cstheme="majorHAnsi"/>
                <w:sz w:val="21"/>
                <w:szCs w:val="21"/>
              </w:rPr>
              <w:t xml:space="preserve">– waiting to hear back from </w:t>
            </w:r>
            <w:proofErr w:type="spellStart"/>
            <w:r w:rsidR="00EF5D2D">
              <w:rPr>
                <w:rFonts w:asciiTheme="majorHAnsi" w:hAnsiTheme="majorHAnsi" w:cstheme="majorHAnsi"/>
                <w:sz w:val="21"/>
                <w:szCs w:val="21"/>
              </w:rPr>
              <w:t>Pharmarcy</w:t>
            </w:r>
            <w:proofErr w:type="spellEnd"/>
            <w:r w:rsidR="00EF5D2D">
              <w:rPr>
                <w:rFonts w:asciiTheme="majorHAnsi" w:hAnsiTheme="majorHAnsi" w:cstheme="majorHAnsi"/>
                <w:sz w:val="21"/>
                <w:szCs w:val="21"/>
              </w:rPr>
              <w:t xml:space="preserve"> on name of antibiotic.</w:t>
            </w:r>
          </w:p>
        </w:tc>
      </w:tr>
      <w:tr w:rsidR="009B5D21" w:rsidRPr="0024280D" w14:paraId="1FDBBB64" w14:textId="77777777" w:rsidTr="008E5A82">
        <w:tc>
          <w:tcPr>
            <w:tcW w:w="1129" w:type="dxa"/>
          </w:tcPr>
          <w:p w14:paraId="53BE3A60" w14:textId="77777777" w:rsidR="009B5D21" w:rsidRDefault="009B5D2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3D24D24" w14:textId="77777777" w:rsidR="009B5D21" w:rsidRPr="008E5A82" w:rsidRDefault="009B5D21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75E636DD" w14:textId="77777777" w:rsidR="009B5D21" w:rsidRDefault="009B5D2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BD3C5DB" w14:textId="77777777" w:rsidR="009B5D21" w:rsidRDefault="009B5D2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65A28EB" w14:textId="77777777" w:rsidR="009B5D21" w:rsidRDefault="009B5D2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BE08859" w14:textId="77777777" w:rsidR="009B5D21" w:rsidRDefault="009B5D2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8E5A82" w:rsidRPr="0024280D" w14:paraId="74522296" w14:textId="77777777" w:rsidTr="008E5A82">
        <w:tc>
          <w:tcPr>
            <w:tcW w:w="1129" w:type="dxa"/>
          </w:tcPr>
          <w:p w14:paraId="03A7EF57" w14:textId="77777777" w:rsidR="0024280D" w:rsidRPr="0024280D" w:rsidRDefault="00642B0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18 April 2024</w:t>
            </w:r>
          </w:p>
        </w:tc>
        <w:tc>
          <w:tcPr>
            <w:tcW w:w="2835" w:type="dxa"/>
          </w:tcPr>
          <w:p w14:paraId="53F6CC79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3E0F335F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68328F30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76AC0FCF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41E75D34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3EF6809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7276FA6E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5C957FBF" w14:textId="59725402" w:rsidR="0024280D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Fax: 514-739-5859</w:t>
            </w:r>
          </w:p>
        </w:tc>
        <w:tc>
          <w:tcPr>
            <w:tcW w:w="1276" w:type="dxa"/>
          </w:tcPr>
          <w:p w14:paraId="6E52A37E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</w:p>
        </w:tc>
        <w:tc>
          <w:tcPr>
            <w:tcW w:w="1418" w:type="dxa"/>
          </w:tcPr>
          <w:p w14:paraId="73570232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General Appointment – Family Medicine</w:t>
            </w:r>
          </w:p>
        </w:tc>
        <w:tc>
          <w:tcPr>
            <w:tcW w:w="4961" w:type="dxa"/>
          </w:tcPr>
          <w:p w14:paraId="6BFC27E1" w14:textId="7185A698" w:rsidR="0024280D" w:rsidRDefault="000E626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My plaque lesions returned and I consulted 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due to the severity of it. I reported leakage and severe pain that also re-</w:t>
            </w:r>
            <w:r w:rsidR="007576D2">
              <w:rPr>
                <w:rFonts w:asciiTheme="majorHAnsi" w:hAnsiTheme="majorHAnsi" w:cstheme="majorHAnsi"/>
                <w:sz w:val="21"/>
                <w:szCs w:val="21"/>
              </w:rPr>
              <w:t>exacerbated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constipation. 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was very informative and kind. </w:t>
            </w:r>
          </w:p>
          <w:p w14:paraId="4392DC59" w14:textId="7165AEB0" w:rsidR="000E6267" w:rsidRPr="0024280D" w:rsidRDefault="000E626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Ms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predicted, that this may be plaque psoriasis and a trigger may have been stress</w:t>
            </w:r>
            <w:r w:rsidR="00DD603B">
              <w:rPr>
                <w:rFonts w:asciiTheme="majorHAnsi" w:hAnsiTheme="majorHAnsi" w:cstheme="majorHAnsi"/>
                <w:sz w:val="21"/>
                <w:szCs w:val="21"/>
              </w:rPr>
              <w:t xml:space="preserve"> due to my grief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. She recommended I take off work to really heal the area and stop moving. </w:t>
            </w:r>
            <w:r w:rsidR="001451AF">
              <w:rPr>
                <w:rFonts w:asciiTheme="majorHAnsi" w:hAnsiTheme="majorHAnsi" w:cstheme="majorHAnsi"/>
                <w:sz w:val="21"/>
                <w:szCs w:val="21"/>
              </w:rPr>
              <w:t xml:space="preserve">She prescribed me antibiotics and medication.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Pr="000E6267">
              <w:rPr>
                <w:rFonts w:asciiTheme="majorHAnsi" w:hAnsiTheme="majorHAnsi" w:cstheme="majorHAnsi"/>
                <w:b/>
                <w:sz w:val="21"/>
                <w:szCs w:val="21"/>
              </w:rPr>
              <w:t>Medical Note.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</w:tcPr>
          <w:p w14:paraId="0E236FB3" w14:textId="77777777" w:rsid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In person consultation = </w:t>
            </w:r>
          </w:p>
          <w:p w14:paraId="5670EF0B" w14:textId="650A0ED7" w:rsidR="00DD603B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= </w:t>
            </w:r>
            <w:r w:rsidR="001451AF">
              <w:rPr>
                <w:rFonts w:asciiTheme="majorHAnsi" w:hAnsiTheme="majorHAnsi" w:cstheme="majorHAnsi"/>
                <w:sz w:val="21"/>
                <w:szCs w:val="21"/>
              </w:rPr>
              <w:t xml:space="preserve">$200.00 (Refer to </w:t>
            </w:r>
            <w:r w:rsidR="001451AF" w:rsidRPr="001451AF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Invoice 4</w:t>
            </w:r>
            <w:r w:rsidR="001451AF">
              <w:rPr>
                <w:rFonts w:asciiTheme="majorHAnsi" w:hAnsiTheme="majorHAnsi" w:cstheme="majorHAnsi"/>
                <w:sz w:val="21"/>
                <w:szCs w:val="21"/>
              </w:rPr>
              <w:t>)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  <w:p w14:paraId="741C14AD" w14:textId="0080D0AA" w:rsidR="00DD603B" w:rsidRPr="0024280D" w:rsidRDefault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56BAB" w:rsidRPr="0024280D" w14:paraId="36F2875B" w14:textId="77777777" w:rsidTr="008E5A82">
        <w:tc>
          <w:tcPr>
            <w:tcW w:w="1129" w:type="dxa"/>
          </w:tcPr>
          <w:p w14:paraId="4CE66A5F" w14:textId="25AB93E6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18 April 2024</w:t>
            </w:r>
          </w:p>
        </w:tc>
        <w:tc>
          <w:tcPr>
            <w:tcW w:w="2835" w:type="dxa"/>
          </w:tcPr>
          <w:p w14:paraId="04006D8D" w14:textId="77777777" w:rsidR="00656BAB" w:rsidRPr="001D6CB8" w:rsidRDefault="00656BAB" w:rsidP="00656BAB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Pharmaprix</w:t>
            </w:r>
            <w:proofErr w:type="spellEnd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1F776648" w14:textId="77777777" w:rsidR="00656BAB" w:rsidRDefault="00656BAB" w:rsidP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Pharmacie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Felice Saulnier</w:t>
            </w:r>
          </w:p>
          <w:p w14:paraId="429BAA81" w14:textId="77777777" w:rsidR="00656BAB" w:rsidRDefault="00656BAB" w:rsidP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Address: 1 Rue Mont-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Ryal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Est, Montreal H2T 1n4 </w:t>
            </w:r>
          </w:p>
          <w:p w14:paraId="3E8B8AB7" w14:textId="68E8E23D" w:rsidR="00656BAB" w:rsidRPr="008E5A82" w:rsidRDefault="00656BAB" w:rsidP="00656BAB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Phone: 514 284-1865</w:t>
            </w:r>
          </w:p>
        </w:tc>
        <w:tc>
          <w:tcPr>
            <w:tcW w:w="1276" w:type="dxa"/>
          </w:tcPr>
          <w:p w14:paraId="0A555DE8" w14:textId="005543D5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Prescribed by D.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</w:p>
        </w:tc>
        <w:tc>
          <w:tcPr>
            <w:tcW w:w="1418" w:type="dxa"/>
          </w:tcPr>
          <w:p w14:paraId="08005571" w14:textId="5F5FA24E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57CCD0B6" w14:textId="77777777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Preparation H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245C114E" w14:textId="77777777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Sulfatrim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-DS 800mg-160mg</w:t>
            </w:r>
          </w:p>
          <w:p w14:paraId="34316FCD" w14:textId="77777777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Hydroxyzine 25mg Capsule</w:t>
            </w:r>
          </w:p>
          <w:p w14:paraId="746612F1" w14:textId="77777777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Docusafe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Sodium 10mg Capsule</w:t>
            </w:r>
          </w:p>
          <w:p w14:paraId="0FDA8075" w14:textId="3265AE80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Teva-Prednisone 5mg Comp. </w:t>
            </w:r>
          </w:p>
        </w:tc>
        <w:tc>
          <w:tcPr>
            <w:tcW w:w="3118" w:type="dxa"/>
          </w:tcPr>
          <w:p w14:paraId="0A05E3B4" w14:textId="77777777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Refer to Medication Receipt</w:t>
            </w:r>
          </w:p>
          <w:p w14:paraId="4C7EC904" w14:textId="70EE88E0" w:rsidR="00656BAB" w:rsidRDefault="00656B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$44.10</w:t>
            </w:r>
          </w:p>
        </w:tc>
      </w:tr>
      <w:tr w:rsidR="008E5A82" w:rsidRPr="0024280D" w14:paraId="050F9B88" w14:textId="77777777" w:rsidTr="008E5A82">
        <w:tc>
          <w:tcPr>
            <w:tcW w:w="1129" w:type="dxa"/>
          </w:tcPr>
          <w:p w14:paraId="0E05CA82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29 April 2024</w:t>
            </w:r>
          </w:p>
        </w:tc>
        <w:tc>
          <w:tcPr>
            <w:tcW w:w="2835" w:type="dxa"/>
          </w:tcPr>
          <w:p w14:paraId="120DA8EC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31161132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369E6C21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76A6F3F8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7DEA63F5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4099961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1F4DDCF5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0F369401" w14:textId="092257C2" w:rsidR="0024280D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Fax: 514-739-5859</w:t>
            </w:r>
          </w:p>
        </w:tc>
        <w:tc>
          <w:tcPr>
            <w:tcW w:w="1276" w:type="dxa"/>
          </w:tcPr>
          <w:p w14:paraId="3BD8955F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</w:p>
        </w:tc>
        <w:tc>
          <w:tcPr>
            <w:tcW w:w="1418" w:type="dxa"/>
          </w:tcPr>
          <w:p w14:paraId="7EE74163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General Appointment – Family Medicine</w:t>
            </w:r>
          </w:p>
        </w:tc>
        <w:tc>
          <w:tcPr>
            <w:tcW w:w="4961" w:type="dxa"/>
          </w:tcPr>
          <w:p w14:paraId="08C4780B" w14:textId="33B26529" w:rsidR="0024280D" w:rsidRPr="0024280D" w:rsidRDefault="001451A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Issue still hadn’t resolved. I booked a virtual consultation as medication had extreme side effects. </w:t>
            </w:r>
            <w:r w:rsidR="00F36987">
              <w:rPr>
                <w:rFonts w:asciiTheme="majorHAnsi" w:hAnsiTheme="majorHAnsi" w:cstheme="majorHAnsi"/>
                <w:sz w:val="21"/>
                <w:szCs w:val="21"/>
              </w:rPr>
              <w:t xml:space="preserve">The rash had now moved to the back of my hands which I never had seen before. It was extremely red. I had also had severe insomnia and did not sleep at night. I also had extreme nervousness and anxiety where my heart beat very quickly.  </w:t>
            </w:r>
          </w:p>
        </w:tc>
        <w:tc>
          <w:tcPr>
            <w:tcW w:w="3118" w:type="dxa"/>
          </w:tcPr>
          <w:p w14:paraId="743DE1E2" w14:textId="4027F924" w:rsidR="0024280D" w:rsidRPr="0024280D" w:rsidRDefault="001451A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Virtual Consultation = $175.00 </w:t>
            </w:r>
            <w:r w:rsidRPr="001451AF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(Refer to </w:t>
            </w:r>
            <w:r w:rsidRPr="001451AF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Invoice 5</w:t>
            </w:r>
            <w:r w:rsidRPr="001451AF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</w:p>
        </w:tc>
      </w:tr>
      <w:tr w:rsidR="008E5A82" w:rsidRPr="0024280D" w14:paraId="3C093AD7" w14:textId="77777777" w:rsidTr="008E5A82">
        <w:tc>
          <w:tcPr>
            <w:tcW w:w="1129" w:type="dxa"/>
          </w:tcPr>
          <w:p w14:paraId="6A2B5A6D" w14:textId="346EFFE1" w:rsidR="008E5A82" w:rsidRDefault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1 May 2024</w:t>
            </w:r>
          </w:p>
        </w:tc>
        <w:tc>
          <w:tcPr>
            <w:tcW w:w="2835" w:type="dxa"/>
          </w:tcPr>
          <w:p w14:paraId="38FFD104" w14:textId="77777777" w:rsidR="008E5A82" w:rsidRDefault="00C51CD1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Union MD</w:t>
            </w:r>
          </w:p>
          <w:p w14:paraId="16BBAE52" w14:textId="2F450997" w:rsidR="00C51CD1" w:rsidRDefault="00C51CD1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Address: </w:t>
            </w:r>
            <w:r w:rsidRPr="00C51CD1">
              <w:rPr>
                <w:rFonts w:asciiTheme="majorHAnsi" w:hAnsiTheme="majorHAnsi" w:cstheme="majorHAnsi"/>
                <w:sz w:val="21"/>
                <w:szCs w:val="21"/>
              </w:rPr>
              <w:t>1191, Union Ave, Montréal, Qc H3B 3C3</w:t>
            </w:r>
          </w:p>
          <w:p w14:paraId="1EA43AB6" w14:textId="77777777" w:rsidR="00C51CD1" w:rsidRDefault="00C51CD1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Phone: 514 400 3291</w:t>
            </w:r>
          </w:p>
          <w:p w14:paraId="1783DA85" w14:textId="77777777" w:rsidR="00C51CD1" w:rsidRDefault="00C51CD1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Fax: 514 400 3292</w:t>
            </w:r>
          </w:p>
          <w:p w14:paraId="1C38EA22" w14:textId="3C6736FC" w:rsidR="00C51CD1" w:rsidRPr="00C51CD1" w:rsidRDefault="00C51CD1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Email:</w:t>
            </w:r>
            <w:r w:rsidRPr="00C51CD1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proofErr w:type="gramEnd"/>
            <w:r w:rsidRPr="00C51CD1">
              <w:rPr>
                <w:rFonts w:asciiTheme="majorHAnsi" w:hAnsiTheme="majorHAnsi" w:cstheme="majorHAnsi"/>
                <w:sz w:val="21"/>
                <w:szCs w:val="21"/>
              </w:rPr>
              <w:t xml:space="preserve"> info@unionmd.ca</w:t>
            </w:r>
          </w:p>
        </w:tc>
        <w:tc>
          <w:tcPr>
            <w:tcW w:w="1276" w:type="dxa"/>
          </w:tcPr>
          <w:p w14:paraId="4E7AC85B" w14:textId="5BFAC96A" w:rsidR="008E5A82" w:rsidRDefault="00C51CD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Daniel Jagodzinski, MD</w:t>
            </w:r>
          </w:p>
        </w:tc>
        <w:tc>
          <w:tcPr>
            <w:tcW w:w="1418" w:type="dxa"/>
          </w:tcPr>
          <w:p w14:paraId="57653921" w14:textId="25FC0637" w:rsidR="008E5A82" w:rsidRDefault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Private Dermatologist Appointment</w:t>
            </w:r>
          </w:p>
        </w:tc>
        <w:tc>
          <w:tcPr>
            <w:tcW w:w="4961" w:type="dxa"/>
          </w:tcPr>
          <w:p w14:paraId="614D7A4F" w14:textId="56B545B4" w:rsidR="008E5A82" w:rsidRDefault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Dr Daniel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Jagondonski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reviewed the area and took images of it. He said it was a yeast infection. He prescribed a yeast pill and allergy tablets. He said to contact him if it worsened.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br/>
            </w:r>
            <w:r>
              <w:rPr>
                <w:rFonts w:asciiTheme="majorHAnsi" w:hAnsiTheme="majorHAnsi" w:cstheme="majorHAnsi"/>
                <w:sz w:val="21"/>
                <w:szCs w:val="21"/>
              </w:rPr>
              <w:br/>
              <w:t>I contacted him a week</w:t>
            </w:r>
            <w:r w:rsidR="00F36987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later when the issue worsened. He told over the phone that I did not ‘understand my issue’ and that he was going on holidays in two days so if I really cared about it, I should make an appointment for the following day. </w:t>
            </w:r>
          </w:p>
        </w:tc>
        <w:tc>
          <w:tcPr>
            <w:tcW w:w="3118" w:type="dxa"/>
          </w:tcPr>
          <w:p w14:paraId="745A01F0" w14:textId="51259D5A" w:rsidR="008E5A82" w:rsidRDefault="00C51CD1" w:rsidP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987651"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  <w:t>MISSING</w:t>
            </w:r>
            <w:r w:rsidR="00612B70"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  <w:t xml:space="preserve"> No Cost</w:t>
            </w:r>
          </w:p>
        </w:tc>
      </w:tr>
      <w:tr w:rsidR="001D6CB8" w:rsidRPr="0024280D" w14:paraId="620BB998" w14:textId="77777777" w:rsidTr="008E5A82">
        <w:tc>
          <w:tcPr>
            <w:tcW w:w="1129" w:type="dxa"/>
          </w:tcPr>
          <w:p w14:paraId="5DA93132" w14:textId="6513101D" w:rsidR="001D6CB8" w:rsidRDefault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 May 2024</w:t>
            </w:r>
          </w:p>
        </w:tc>
        <w:tc>
          <w:tcPr>
            <w:tcW w:w="2835" w:type="dxa"/>
          </w:tcPr>
          <w:p w14:paraId="3DE37B19" w14:textId="77777777" w:rsidR="001D6CB8" w:rsidRPr="001D6CB8" w:rsidRDefault="001D6CB8" w:rsidP="001D6CB8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Pharmaprix</w:t>
            </w:r>
            <w:proofErr w:type="spellEnd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5AF65555" w14:textId="77777777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Pharmacie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Felice Saulnier</w:t>
            </w:r>
          </w:p>
          <w:p w14:paraId="37348342" w14:textId="77777777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Address: 1 Rue Mont-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Ryal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Est, Montreal H2T 1n4 </w:t>
            </w:r>
          </w:p>
          <w:p w14:paraId="3ED12DFF" w14:textId="749C4B99" w:rsidR="001D6CB8" w:rsidRPr="008E5A82" w:rsidRDefault="001D6CB8" w:rsidP="001D6CB8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Phone: 514 284-1865</w:t>
            </w:r>
          </w:p>
        </w:tc>
        <w:tc>
          <w:tcPr>
            <w:tcW w:w="1276" w:type="dxa"/>
          </w:tcPr>
          <w:p w14:paraId="79DE5983" w14:textId="6C5D3803" w:rsidR="001D6CB8" w:rsidRDefault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Prescribed by D. Jagodzinski</w:t>
            </w:r>
          </w:p>
        </w:tc>
        <w:tc>
          <w:tcPr>
            <w:tcW w:w="1418" w:type="dxa"/>
          </w:tcPr>
          <w:p w14:paraId="621CFA89" w14:textId="34250508" w:rsidR="001D6CB8" w:rsidRDefault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4C1067C4" w14:textId="77777777" w:rsidR="001D6CB8" w:rsidRDefault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Rupall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10mg </w:t>
            </w:r>
          </w:p>
          <w:p w14:paraId="0CC45508" w14:textId="0585E1C4" w:rsidR="001D6CB8" w:rsidRDefault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Jamp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-Fluconazole 150mg Capsule</w:t>
            </w:r>
          </w:p>
        </w:tc>
        <w:tc>
          <w:tcPr>
            <w:tcW w:w="3118" w:type="dxa"/>
          </w:tcPr>
          <w:p w14:paraId="2AE8D83B" w14:textId="5E76C5C8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Pr="001D6CB8"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 xml:space="preserve">Medication Receipt </w:t>
            </w:r>
            <w:r w:rsidR="00ED6AC6"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>2</w:t>
            </w:r>
          </w:p>
          <w:p w14:paraId="62FEBFAA" w14:textId="10D16025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$12.19</w:t>
            </w:r>
          </w:p>
        </w:tc>
      </w:tr>
      <w:tr w:rsidR="008E5A82" w:rsidRPr="0024280D" w14:paraId="117D83E3" w14:textId="77777777" w:rsidTr="008E5A82">
        <w:tc>
          <w:tcPr>
            <w:tcW w:w="1129" w:type="dxa"/>
          </w:tcPr>
          <w:p w14:paraId="42CE70C5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21 May 2024</w:t>
            </w:r>
          </w:p>
        </w:tc>
        <w:tc>
          <w:tcPr>
            <w:tcW w:w="2835" w:type="dxa"/>
          </w:tcPr>
          <w:p w14:paraId="058D5C29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1B154A98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1ADB5774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6BB6B363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5B0CCA49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4B92CF6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1EFE9610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04C91089" w14:textId="27CF9C3C" w:rsidR="0024280D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Fax: 514-739-5859</w:t>
            </w:r>
          </w:p>
        </w:tc>
        <w:tc>
          <w:tcPr>
            <w:tcW w:w="1276" w:type="dxa"/>
          </w:tcPr>
          <w:p w14:paraId="308BF884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</w:p>
        </w:tc>
        <w:tc>
          <w:tcPr>
            <w:tcW w:w="1418" w:type="dxa"/>
          </w:tcPr>
          <w:p w14:paraId="04C9A1E5" w14:textId="77777777" w:rsidR="0024280D" w:rsidRPr="0024280D" w:rsidRDefault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General Appointment – Family Medicine</w:t>
            </w:r>
          </w:p>
        </w:tc>
        <w:tc>
          <w:tcPr>
            <w:tcW w:w="4961" w:type="dxa"/>
          </w:tcPr>
          <w:p w14:paraId="46547BAC" w14:textId="2B7D7ECE" w:rsidR="0024280D" w:rsidRPr="0024280D" w:rsidRDefault="001451A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Issue increased in severity once more. Ms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advised that I must see a dermatologist and allowed me to trail a new medication for plaque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psoraris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  <w:r w:rsidR="001D6CB8" w:rsidRPr="00ED6AC6">
              <w:rPr>
                <w:rFonts w:asciiTheme="majorHAnsi" w:hAnsiTheme="majorHAnsi" w:cstheme="majorHAnsi"/>
                <w:b/>
                <w:sz w:val="21"/>
                <w:szCs w:val="21"/>
              </w:rPr>
              <w:t>At this appointment, Dominque provided me with te</w:t>
            </w:r>
            <w:r w:rsidR="00ED6AC6" w:rsidRPr="00ED6AC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st samples of </w:t>
            </w:r>
            <w:proofErr w:type="spellStart"/>
            <w:r w:rsidR="00ED6AC6" w:rsidRPr="00ED6AC6">
              <w:rPr>
                <w:rFonts w:asciiTheme="majorHAnsi" w:hAnsiTheme="majorHAnsi" w:cstheme="majorHAnsi"/>
                <w:b/>
                <w:sz w:val="21"/>
                <w:szCs w:val="21"/>
              </w:rPr>
              <w:t>Zoryve</w:t>
            </w:r>
            <w:proofErr w:type="spellEnd"/>
            <w:r w:rsidR="00ED6AC6" w:rsidRPr="00ED6AC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. </w:t>
            </w:r>
            <w:r w:rsidR="00ED6AC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Based on her research, she felt confident it was Plaque </w:t>
            </w:r>
            <w:proofErr w:type="spellStart"/>
            <w:r w:rsidR="00ED6AC6">
              <w:rPr>
                <w:rFonts w:asciiTheme="majorHAnsi" w:hAnsiTheme="majorHAnsi" w:cstheme="majorHAnsi"/>
                <w:b/>
                <w:sz w:val="21"/>
                <w:szCs w:val="21"/>
              </w:rPr>
              <w:t>Psorasis</w:t>
            </w:r>
            <w:proofErr w:type="spellEnd"/>
            <w:r w:rsidR="00ED6AC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and this was a new cream on the market. </w:t>
            </w:r>
          </w:p>
        </w:tc>
        <w:tc>
          <w:tcPr>
            <w:tcW w:w="3118" w:type="dxa"/>
          </w:tcPr>
          <w:p w14:paraId="7BDF18DC" w14:textId="77777777" w:rsidR="00DD603B" w:rsidRDefault="00DD603B" w:rsidP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In person consultation = </w:t>
            </w:r>
          </w:p>
          <w:p w14:paraId="38C9A749" w14:textId="06A586C6" w:rsidR="00DD603B" w:rsidRDefault="00DD603B" w:rsidP="00DD603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= $175.00 (refer to </w:t>
            </w:r>
            <w:r w:rsidRPr="00DD603B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 xml:space="preserve">Invoice 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6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) </w:t>
            </w:r>
          </w:p>
          <w:p w14:paraId="32195924" w14:textId="77777777" w:rsidR="0024280D" w:rsidRPr="0024280D" w:rsidRDefault="0024280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8E5A82" w:rsidRPr="0024280D" w14:paraId="518EB107" w14:textId="77777777" w:rsidTr="008E5A82">
        <w:tc>
          <w:tcPr>
            <w:tcW w:w="1129" w:type="dxa"/>
          </w:tcPr>
          <w:p w14:paraId="17394BB9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21 May 2024</w:t>
            </w:r>
          </w:p>
        </w:tc>
        <w:tc>
          <w:tcPr>
            <w:tcW w:w="2835" w:type="dxa"/>
          </w:tcPr>
          <w:p w14:paraId="62A97B04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1AE144C3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4F17AD6D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5A651E77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744E9C56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6D078AC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06B2017B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0C1AAACA" w14:textId="75EF787D" w:rsidR="007024DE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Fax: 514-739-5859</w:t>
            </w:r>
          </w:p>
        </w:tc>
        <w:tc>
          <w:tcPr>
            <w:tcW w:w="1276" w:type="dxa"/>
          </w:tcPr>
          <w:p w14:paraId="7616ABCC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Ms Francesca Ranieri</w:t>
            </w:r>
          </w:p>
        </w:tc>
        <w:tc>
          <w:tcPr>
            <w:tcW w:w="1418" w:type="dxa"/>
          </w:tcPr>
          <w:p w14:paraId="5EC99596" w14:textId="77777777" w:rsidR="007024DE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Swab Test</w:t>
            </w:r>
          </w:p>
        </w:tc>
        <w:tc>
          <w:tcPr>
            <w:tcW w:w="4961" w:type="dxa"/>
          </w:tcPr>
          <w:p w14:paraId="767C8BA8" w14:textId="656FA82C" w:rsidR="007024DE" w:rsidRPr="0024280D" w:rsidRDefault="009B5D21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They didn’t have the staff on this day and I was sent home. </w:t>
            </w:r>
          </w:p>
        </w:tc>
        <w:tc>
          <w:tcPr>
            <w:tcW w:w="3118" w:type="dxa"/>
          </w:tcPr>
          <w:p w14:paraId="2306A904" w14:textId="0F40546A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1D6CB8" w:rsidRPr="0024280D" w14:paraId="30F013D0" w14:textId="77777777" w:rsidTr="008E5A82">
        <w:tc>
          <w:tcPr>
            <w:tcW w:w="1129" w:type="dxa"/>
          </w:tcPr>
          <w:p w14:paraId="765A2524" w14:textId="25D68471" w:rsidR="001D6CB8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21 May 2024</w:t>
            </w:r>
          </w:p>
        </w:tc>
        <w:tc>
          <w:tcPr>
            <w:tcW w:w="2835" w:type="dxa"/>
          </w:tcPr>
          <w:p w14:paraId="6EFA4BF5" w14:textId="77777777" w:rsidR="00ED6AC6" w:rsidRPr="001D6CB8" w:rsidRDefault="00ED6AC6" w:rsidP="00ED6AC6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Pharmaprix</w:t>
            </w:r>
            <w:proofErr w:type="spellEnd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1340FA55" w14:textId="77777777" w:rsidR="00ED6AC6" w:rsidRDefault="00ED6AC6" w:rsidP="00ED6AC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Pharmacie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Felice Saulnier</w:t>
            </w:r>
          </w:p>
          <w:p w14:paraId="3ED039F7" w14:textId="77777777" w:rsidR="00ED6AC6" w:rsidRDefault="00ED6AC6" w:rsidP="00ED6AC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Address: 1 Rue Mont-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Ryal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Est, Montreal H2T 1n4 </w:t>
            </w:r>
          </w:p>
          <w:p w14:paraId="7B4FD0BC" w14:textId="554C7D37" w:rsidR="001D6CB8" w:rsidRPr="008E5A82" w:rsidRDefault="00ED6AC6" w:rsidP="00ED6AC6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Phone: 514 284-1865</w:t>
            </w:r>
          </w:p>
        </w:tc>
        <w:tc>
          <w:tcPr>
            <w:tcW w:w="1276" w:type="dxa"/>
          </w:tcPr>
          <w:p w14:paraId="4007A379" w14:textId="4D8EDEAA" w:rsidR="001D6CB8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Prescribed by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D.Homza</w:t>
            </w:r>
            <w:proofErr w:type="spellEnd"/>
            <w:proofErr w:type="gramEnd"/>
          </w:p>
        </w:tc>
        <w:tc>
          <w:tcPr>
            <w:tcW w:w="1418" w:type="dxa"/>
          </w:tcPr>
          <w:p w14:paraId="00173772" w14:textId="251B49BF" w:rsidR="001D6CB8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Medication </w:t>
            </w:r>
          </w:p>
        </w:tc>
        <w:tc>
          <w:tcPr>
            <w:tcW w:w="4961" w:type="dxa"/>
          </w:tcPr>
          <w:p w14:paraId="3EF66B6D" w14:textId="77777777" w:rsidR="001D6CB8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Jamp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-Fluconazole 150mg</w:t>
            </w:r>
          </w:p>
          <w:p w14:paraId="15B6C5C4" w14:textId="7417E47B" w:rsidR="00ED6AC6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2A954E62" w14:textId="545CEC05" w:rsidR="00ED6AC6" w:rsidRDefault="00ED6AC6" w:rsidP="00ED6AC6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Pr="001D6CB8"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 xml:space="preserve">Medication Receipt </w:t>
            </w:r>
            <w: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>3</w:t>
            </w:r>
          </w:p>
          <w:p w14:paraId="1FCDB045" w14:textId="45D02270" w:rsidR="001D6CB8" w:rsidRDefault="00ED6AC6" w:rsidP="00ED6AC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$8.25</w:t>
            </w:r>
          </w:p>
        </w:tc>
      </w:tr>
      <w:tr w:rsidR="00ED6AC6" w:rsidRPr="0024280D" w14:paraId="20243EEA" w14:textId="77777777" w:rsidTr="008E5A82">
        <w:tc>
          <w:tcPr>
            <w:tcW w:w="1129" w:type="dxa"/>
          </w:tcPr>
          <w:p w14:paraId="318F0ABA" w14:textId="77777777" w:rsidR="00ED6AC6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79B41EF" w14:textId="77777777" w:rsidR="00ED6AC6" w:rsidRPr="001D6CB8" w:rsidRDefault="00ED6AC6" w:rsidP="00ED6AC6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7A3D48C9" w14:textId="77777777" w:rsidR="00ED6AC6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C1E347E" w14:textId="77777777" w:rsidR="00ED6AC6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DD087C9" w14:textId="77777777" w:rsidR="00ED6AC6" w:rsidRDefault="00ED6AC6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3F604D5" w14:textId="77777777" w:rsidR="00ED6AC6" w:rsidRDefault="00ED6AC6" w:rsidP="00ED6AC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8E5A82" w:rsidRPr="0024280D" w14:paraId="23D11CDB" w14:textId="77777777" w:rsidTr="008E5A82">
        <w:tc>
          <w:tcPr>
            <w:tcW w:w="1129" w:type="dxa"/>
          </w:tcPr>
          <w:p w14:paraId="6A2A4AAF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26 May 2024</w:t>
            </w:r>
          </w:p>
        </w:tc>
        <w:tc>
          <w:tcPr>
            <w:tcW w:w="2835" w:type="dxa"/>
          </w:tcPr>
          <w:p w14:paraId="7EEE4513" w14:textId="77777777" w:rsidR="008E5A82" w:rsidRPr="008E5A82" w:rsidRDefault="008E5A82" w:rsidP="008E5A82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>Sante</w:t>
            </w:r>
            <w:proofErr w:type="spellEnd"/>
            <w:r w:rsidRPr="008E5A8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Medic - TMR Medical Clinic</w:t>
            </w:r>
          </w:p>
          <w:p w14:paraId="15DCD8E0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Address: 3333 Graham Blvd, Mount Royal, Quebec H3R 3L5</w:t>
            </w:r>
          </w:p>
          <w:p w14:paraId="5478BD4D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Suite: 220</w:t>
            </w:r>
          </w:p>
          <w:p w14:paraId="37030818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Main Phone: 514-733-7381</w:t>
            </w:r>
          </w:p>
          <w:p w14:paraId="0A5A4163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38B1D13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Phone 2: 514-731-1186</w:t>
            </w:r>
          </w:p>
          <w:p w14:paraId="4AE73EE3" w14:textId="77777777" w:rsidR="008E5A82" w:rsidRPr="008E5A82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Email: info@santemedic.ca</w:t>
            </w:r>
          </w:p>
          <w:p w14:paraId="7380000D" w14:textId="24647444" w:rsidR="007024DE" w:rsidRPr="0024280D" w:rsidRDefault="008E5A82" w:rsidP="008E5A8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E5A82">
              <w:rPr>
                <w:rFonts w:asciiTheme="majorHAnsi" w:hAnsiTheme="majorHAnsi" w:cstheme="majorHAnsi"/>
                <w:sz w:val="21"/>
                <w:szCs w:val="21"/>
              </w:rPr>
              <w:t>Fax: 514-739-5859</w:t>
            </w:r>
          </w:p>
        </w:tc>
        <w:tc>
          <w:tcPr>
            <w:tcW w:w="1276" w:type="dxa"/>
          </w:tcPr>
          <w:p w14:paraId="108EE2D2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Ms Francesca Ranieri</w:t>
            </w:r>
          </w:p>
        </w:tc>
        <w:tc>
          <w:tcPr>
            <w:tcW w:w="1418" w:type="dxa"/>
          </w:tcPr>
          <w:p w14:paraId="54A03B93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Swab Test</w:t>
            </w:r>
          </w:p>
        </w:tc>
        <w:tc>
          <w:tcPr>
            <w:tcW w:w="4961" w:type="dxa"/>
          </w:tcPr>
          <w:p w14:paraId="221A5377" w14:textId="652C5F42" w:rsidR="007024DE" w:rsidRPr="0024280D" w:rsidRDefault="00987651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 visited on 21 May but they mixed up appointment dates. I visited on </w:t>
            </w:r>
            <w:r w:rsidR="00F36987">
              <w:rPr>
                <w:rFonts w:asciiTheme="majorHAnsi" w:hAnsiTheme="majorHAnsi" w:cstheme="majorHAnsi"/>
                <w:sz w:val="21"/>
                <w:szCs w:val="21"/>
              </w:rPr>
              <w:t xml:space="preserve">26 May for the swabs. They then lost these final results. I never returned as I had then found a dermatologist. </w:t>
            </w:r>
          </w:p>
        </w:tc>
        <w:tc>
          <w:tcPr>
            <w:tcW w:w="3118" w:type="dxa"/>
          </w:tcPr>
          <w:p w14:paraId="6700C6A2" w14:textId="0C8D8FF7" w:rsidR="007024DE" w:rsidRPr="0024280D" w:rsidRDefault="00987651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Swab Test </w:t>
            </w:r>
            <w:r w:rsidRPr="0098765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 xml:space="preserve">Invoice </w:t>
            </w:r>
            <w:r w:rsidR="009B5D2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7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= $300.00CAD</w:t>
            </w:r>
          </w:p>
        </w:tc>
      </w:tr>
      <w:tr w:rsidR="008E5A82" w:rsidRPr="0024280D" w14:paraId="69B1AB8A" w14:textId="77777777" w:rsidTr="008E5A82">
        <w:tc>
          <w:tcPr>
            <w:tcW w:w="1129" w:type="dxa"/>
          </w:tcPr>
          <w:p w14:paraId="284CB588" w14:textId="6CDDF31A" w:rsidR="007024DE" w:rsidRPr="0024280D" w:rsidRDefault="00313050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30 May 2024</w:t>
            </w:r>
          </w:p>
        </w:tc>
        <w:tc>
          <w:tcPr>
            <w:tcW w:w="2835" w:type="dxa"/>
          </w:tcPr>
          <w:p w14:paraId="7760BA7C" w14:textId="77777777" w:rsidR="001D6CB8" w:rsidRPr="001D6CB8" w:rsidRDefault="00313050" w:rsidP="007024DE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Pharmapri</w:t>
            </w:r>
            <w:r w:rsidR="001D6CB8"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x</w:t>
            </w:r>
            <w:proofErr w:type="spellEnd"/>
            <w:r w:rsidR="001D6CB8"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35F10531" w14:textId="0351E23C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Pharmacie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Felice Saulnier</w:t>
            </w:r>
          </w:p>
          <w:p w14:paraId="0ADA8067" w14:textId="77777777" w:rsidR="001D6CB8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Address: 1 Rue Mont-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Ryal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Est, Montreal H2T 1n4 </w:t>
            </w:r>
          </w:p>
          <w:p w14:paraId="21DCF02F" w14:textId="7D02832A" w:rsidR="001D6CB8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Phone: 514 284-1865</w:t>
            </w:r>
          </w:p>
        </w:tc>
        <w:tc>
          <w:tcPr>
            <w:tcW w:w="1276" w:type="dxa"/>
          </w:tcPr>
          <w:p w14:paraId="33F70362" w14:textId="409C959F" w:rsidR="007024DE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Prescribed by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D.Homza</w:t>
            </w:r>
            <w:proofErr w:type="spellEnd"/>
            <w:proofErr w:type="gramEnd"/>
          </w:p>
        </w:tc>
        <w:tc>
          <w:tcPr>
            <w:tcW w:w="1418" w:type="dxa"/>
          </w:tcPr>
          <w:p w14:paraId="264984F2" w14:textId="0EB4F70B" w:rsidR="007024DE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4E10614F" w14:textId="77777777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Jamp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-Clindamycin 150mg</w:t>
            </w:r>
          </w:p>
          <w:p w14:paraId="6D7DF02F" w14:textId="65DDF514" w:rsidR="001D6CB8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Clindramycin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300mg Capsule </w:t>
            </w:r>
          </w:p>
        </w:tc>
        <w:tc>
          <w:tcPr>
            <w:tcW w:w="3118" w:type="dxa"/>
          </w:tcPr>
          <w:p w14:paraId="38D9FDCB" w14:textId="18E9193F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Pr="001D6CB8"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 xml:space="preserve">Medication Receipt </w:t>
            </w:r>
            <w: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>4</w:t>
            </w:r>
          </w:p>
          <w:p w14:paraId="137424BA" w14:textId="57DD2074" w:rsidR="001D6CB8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$22.29 CAD </w:t>
            </w:r>
          </w:p>
        </w:tc>
      </w:tr>
      <w:tr w:rsidR="008E5A82" w:rsidRPr="0024280D" w14:paraId="68B6DDFD" w14:textId="77777777" w:rsidTr="008E5A82">
        <w:tc>
          <w:tcPr>
            <w:tcW w:w="1129" w:type="dxa"/>
          </w:tcPr>
          <w:p w14:paraId="199C3CC2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Thursday June 13 2024</w:t>
            </w:r>
          </w:p>
        </w:tc>
        <w:tc>
          <w:tcPr>
            <w:tcW w:w="2835" w:type="dxa"/>
          </w:tcPr>
          <w:p w14:paraId="19D3A4C3" w14:textId="77777777" w:rsidR="007024DE" w:rsidRPr="0024280D" w:rsidRDefault="007024DE" w:rsidP="007024DE">
            <w:pPr>
              <w:pStyle w:val="NormalWeb"/>
              <w:rPr>
                <w:rFonts w:asciiTheme="majorHAnsi" w:hAnsiTheme="majorHAnsi" w:cstheme="majorHAnsi"/>
                <w:sz w:val="21"/>
                <w:szCs w:val="21"/>
              </w:rPr>
            </w:pPr>
            <w:r w:rsidRPr="0024280D">
              <w:rPr>
                <w:rStyle w:val="il"/>
                <w:rFonts w:asciiTheme="majorHAnsi" w:hAnsiTheme="majorHAnsi" w:cstheme="majorHAnsi"/>
                <w:sz w:val="21"/>
                <w:szCs w:val="21"/>
              </w:rPr>
              <w:t>ELNA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Médecine</w:t>
            </w:r>
            <w:proofErr w:type="spellEnd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privée</w:t>
            </w:r>
            <w:proofErr w:type="spellEnd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r w:rsidRPr="0024280D">
              <w:rPr>
                <w:rStyle w:val="il"/>
                <w:rFonts w:asciiTheme="majorHAnsi" w:hAnsiTheme="majorHAnsi" w:cstheme="majorHAnsi"/>
                <w:sz w:val="21"/>
                <w:szCs w:val="21"/>
              </w:rPr>
              <w:t>ELNA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+)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6900 Boul </w:t>
            </w:r>
            <w:proofErr w:type="spellStart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Décarie</w:t>
            </w:r>
            <w:proofErr w:type="spellEnd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 xml:space="preserve"> local M190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br/>
              <w:t>Montréal, Quebec, H3X 2T8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br/>
              <w:t>Tel (514) 360-</w:t>
            </w:r>
            <w:proofErr w:type="gramStart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2752  •</w:t>
            </w:r>
            <w:proofErr w:type="gramEnd"/>
            <w:r w:rsidRPr="0024280D">
              <w:rPr>
                <w:rFonts w:asciiTheme="majorHAnsi" w:hAnsiTheme="majorHAnsi" w:cstheme="majorHAnsi"/>
                <w:sz w:val="21"/>
                <w:szCs w:val="21"/>
              </w:rPr>
              <w:t>  Fax (514) 373-6071</w:t>
            </w:r>
            <w:r w:rsidRPr="0024280D">
              <w:rPr>
                <w:rFonts w:asciiTheme="majorHAnsi" w:hAnsiTheme="majorHAnsi" w:cstheme="majorHAnsi"/>
                <w:sz w:val="21"/>
                <w:szCs w:val="21"/>
              </w:rPr>
              <w:br/>
            </w:r>
            <w:hyperlink r:id="rId4" w:tgtFrame="_blank" w:history="1">
              <w:r w:rsidRPr="0024280D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elnaplus@elnamedical.com</w:t>
              </w:r>
            </w:hyperlink>
          </w:p>
        </w:tc>
        <w:tc>
          <w:tcPr>
            <w:tcW w:w="1276" w:type="dxa"/>
          </w:tcPr>
          <w:p w14:paraId="67648ED9" w14:textId="77777777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Dr Laura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Sabbah</w:t>
            </w:r>
            <w:proofErr w:type="spellEnd"/>
          </w:p>
        </w:tc>
        <w:tc>
          <w:tcPr>
            <w:tcW w:w="1418" w:type="dxa"/>
          </w:tcPr>
          <w:p w14:paraId="17C91C03" w14:textId="547662BC" w:rsidR="007024DE" w:rsidRPr="0024280D" w:rsidRDefault="00C51CD1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Private </w:t>
            </w:r>
            <w:r w:rsidR="007024DE">
              <w:rPr>
                <w:rFonts w:asciiTheme="majorHAnsi" w:hAnsiTheme="majorHAnsi" w:cstheme="majorHAnsi"/>
                <w:sz w:val="21"/>
                <w:szCs w:val="21"/>
              </w:rPr>
              <w:t>Dermatology Consultation</w:t>
            </w:r>
          </w:p>
        </w:tc>
        <w:tc>
          <w:tcPr>
            <w:tcW w:w="4961" w:type="dxa"/>
          </w:tcPr>
          <w:p w14:paraId="19445843" w14:textId="7F10885E" w:rsidR="007024DE" w:rsidRPr="0024280D" w:rsidRDefault="008E5A82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Dr Laura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Sabbah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was very professional. Dr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Sabbah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confirmed Dominique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Homza’s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suspicions of plaque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psoraris</w:t>
            </w:r>
            <w:proofErr w:type="spellEnd"/>
            <w:r w:rsidR="00C51CD1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C51CD1">
              <w:rPr>
                <w:rFonts w:asciiTheme="majorHAnsi" w:hAnsiTheme="majorHAnsi" w:cstheme="majorHAnsi"/>
                <w:sz w:val="21"/>
                <w:szCs w:val="21"/>
              </w:rPr>
              <w:t xml:space="preserve">Dr Laura was able to prescribe me with </w:t>
            </w:r>
            <w:proofErr w:type="spellStart"/>
            <w:r w:rsidR="00C51CD1">
              <w:rPr>
                <w:rFonts w:asciiTheme="majorHAnsi" w:hAnsiTheme="majorHAnsi" w:cstheme="majorHAnsi"/>
                <w:sz w:val="21"/>
                <w:szCs w:val="21"/>
              </w:rPr>
              <w:t>Zoryve</w:t>
            </w:r>
            <w:proofErr w:type="spellEnd"/>
            <w:r w:rsidR="00C51CD1">
              <w:rPr>
                <w:rFonts w:asciiTheme="majorHAnsi" w:hAnsiTheme="majorHAnsi" w:cstheme="majorHAnsi"/>
                <w:sz w:val="21"/>
                <w:szCs w:val="21"/>
              </w:rPr>
              <w:t xml:space="preserve"> medication</w:t>
            </w:r>
            <w:r w:rsidR="001D6CB8">
              <w:rPr>
                <w:rFonts w:asciiTheme="majorHAnsi" w:hAnsiTheme="majorHAnsi" w:cstheme="majorHAnsi"/>
                <w:sz w:val="21"/>
                <w:szCs w:val="21"/>
              </w:rPr>
              <w:t xml:space="preserve"> in a full tube</w:t>
            </w:r>
            <w:r w:rsidR="00F36987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</w:p>
        </w:tc>
        <w:tc>
          <w:tcPr>
            <w:tcW w:w="3118" w:type="dxa"/>
          </w:tcPr>
          <w:p w14:paraId="6DFACC84" w14:textId="6F453F8C" w:rsidR="007024DE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$100.00 CAD Deposit made on June 7 (Refer to </w:t>
            </w:r>
            <w:r w:rsidRPr="00C51CD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 xml:space="preserve">Invoice </w:t>
            </w:r>
            <w:r w:rsidR="009B5D2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8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  <w:p w14:paraId="4984DD69" w14:textId="77777777" w:rsidR="007024DE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92EEFEC" w14:textId="0F6B785A" w:rsidR="007024DE" w:rsidRPr="0024280D" w:rsidRDefault="007024DE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$200.00 CAD (Refer to </w:t>
            </w:r>
            <w:r w:rsidRPr="00C51CD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 xml:space="preserve">Invoice </w:t>
            </w:r>
            <w:r w:rsidR="009B5D21">
              <w:rPr>
                <w:rFonts w:asciiTheme="majorHAnsi" w:hAnsiTheme="majorHAnsi" w:cstheme="majorHAnsi"/>
                <w:b/>
                <w:sz w:val="21"/>
                <w:szCs w:val="21"/>
                <w:highlight w:val="yellow"/>
              </w:rPr>
              <w:t>9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</w:tc>
      </w:tr>
      <w:tr w:rsidR="008E5A82" w:rsidRPr="0024280D" w14:paraId="144B18E9" w14:textId="77777777" w:rsidTr="008E5A82">
        <w:tc>
          <w:tcPr>
            <w:tcW w:w="1129" w:type="dxa"/>
          </w:tcPr>
          <w:p w14:paraId="4A6F2806" w14:textId="70175114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6 July 2024</w:t>
            </w:r>
          </w:p>
        </w:tc>
        <w:tc>
          <w:tcPr>
            <w:tcW w:w="2835" w:type="dxa"/>
          </w:tcPr>
          <w:p w14:paraId="613D74EA" w14:textId="77777777" w:rsidR="001D6CB8" w:rsidRPr="001D6CB8" w:rsidRDefault="001D6CB8" w:rsidP="001D6CB8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spellStart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>Pharmaprix</w:t>
            </w:r>
            <w:proofErr w:type="spellEnd"/>
            <w:r w:rsidRPr="001D6CB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0DBB2EC5" w14:textId="77777777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Pharmacie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Felice Saulnier</w:t>
            </w:r>
          </w:p>
          <w:p w14:paraId="60FDF569" w14:textId="77777777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Address: 1 Rue Mont-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Ryal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Est, Montreal H2T 1n4 </w:t>
            </w:r>
          </w:p>
          <w:p w14:paraId="255F4459" w14:textId="09BC9FAE" w:rsidR="007024DE" w:rsidRPr="0024280D" w:rsidRDefault="001D6CB8" w:rsidP="001D6CB8">
            <w:pPr>
              <w:pStyle w:val="NormalWeb"/>
              <w:rPr>
                <w:rStyle w:val="il"/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Phone: 514 284-1865</w:t>
            </w:r>
          </w:p>
        </w:tc>
        <w:tc>
          <w:tcPr>
            <w:tcW w:w="1276" w:type="dxa"/>
          </w:tcPr>
          <w:p w14:paraId="52CDDFD3" w14:textId="477A1C16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Prescribed by Laura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Sabbah</w:t>
            </w:r>
            <w:proofErr w:type="spellEnd"/>
          </w:p>
        </w:tc>
        <w:tc>
          <w:tcPr>
            <w:tcW w:w="1418" w:type="dxa"/>
          </w:tcPr>
          <w:p w14:paraId="3F108528" w14:textId="36263AAC" w:rsidR="007024DE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Medication</w:t>
            </w:r>
          </w:p>
        </w:tc>
        <w:tc>
          <w:tcPr>
            <w:tcW w:w="4961" w:type="dxa"/>
          </w:tcPr>
          <w:p w14:paraId="77D131C2" w14:textId="25A703B3" w:rsidR="007024DE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Zoryve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0.3% Crème Top </w:t>
            </w:r>
          </w:p>
        </w:tc>
        <w:tc>
          <w:tcPr>
            <w:tcW w:w="3118" w:type="dxa"/>
          </w:tcPr>
          <w:p w14:paraId="7E907266" w14:textId="2752961E" w:rsidR="007024DE" w:rsidRDefault="007024DE" w:rsidP="00014CA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1B52427" w14:textId="77777777" w:rsidR="00014CA5" w:rsidRDefault="001D6CB8" w:rsidP="00014CA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Reimbursed by Canada Life - $336.84</w:t>
            </w:r>
          </w:p>
          <w:p w14:paraId="2F9EAF7C" w14:textId="38FAD2B1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Refer to </w:t>
            </w:r>
            <w:r w:rsidRPr="001D6CB8"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  <w:t>Medication Receipt 5</w:t>
            </w:r>
          </w:p>
          <w:p w14:paraId="4C487F5E" w14:textId="15E073F9" w:rsidR="001D6CB8" w:rsidRDefault="001D6CB8" w:rsidP="001D6CB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$0.00 (was $336.84)</w:t>
            </w:r>
          </w:p>
        </w:tc>
      </w:tr>
      <w:tr w:rsidR="001D6CB8" w:rsidRPr="0024280D" w14:paraId="38F71B73" w14:textId="77777777" w:rsidTr="008E5A82">
        <w:tc>
          <w:tcPr>
            <w:tcW w:w="1129" w:type="dxa"/>
          </w:tcPr>
          <w:p w14:paraId="6E210903" w14:textId="77777777" w:rsidR="001D6CB8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6399CD" w14:textId="77777777" w:rsidR="001D6CB8" w:rsidRPr="0024280D" w:rsidRDefault="001D6CB8" w:rsidP="007024DE">
            <w:pPr>
              <w:pStyle w:val="NormalWeb"/>
              <w:rPr>
                <w:rStyle w:val="il"/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C0FFB8D" w14:textId="77777777" w:rsidR="001D6CB8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C324544" w14:textId="77777777" w:rsidR="001D6CB8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F97EAAF" w14:textId="77777777" w:rsidR="001D6CB8" w:rsidRPr="0024280D" w:rsidRDefault="001D6CB8" w:rsidP="007024D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FE63511" w14:textId="77777777" w:rsidR="00612B70" w:rsidRDefault="001D6CB8" w:rsidP="00014CA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Total Cost</w:t>
            </w:r>
            <w:r w:rsidR="009B5D21">
              <w:rPr>
                <w:rFonts w:asciiTheme="majorHAnsi" w:hAnsiTheme="majorHAnsi" w:cstheme="majorHAnsi"/>
                <w:sz w:val="21"/>
                <w:szCs w:val="21"/>
              </w:rPr>
              <w:t xml:space="preserve"> in Consults and Medication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: </w:t>
            </w:r>
          </w:p>
          <w:p w14:paraId="30475D0F" w14:textId="3F7ED60B" w:rsidR="001D6CB8" w:rsidRDefault="007D06F6" w:rsidP="00014CA5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7D06F6">
              <w:rPr>
                <w:rFonts w:asciiTheme="majorHAnsi" w:hAnsiTheme="majorHAnsi" w:cstheme="majorHAnsi"/>
                <w:b/>
                <w:sz w:val="21"/>
                <w:szCs w:val="21"/>
              </w:rPr>
              <w:t>$2</w:t>
            </w:r>
            <w:r w:rsidR="00987651">
              <w:rPr>
                <w:rFonts w:asciiTheme="majorHAnsi" w:hAnsiTheme="majorHAnsi" w:cstheme="majorHAnsi"/>
                <w:b/>
                <w:sz w:val="21"/>
                <w:szCs w:val="21"/>
              </w:rPr>
              <w:t>3</w:t>
            </w:r>
            <w:r w:rsidRPr="007D06F6">
              <w:rPr>
                <w:rFonts w:asciiTheme="majorHAnsi" w:hAnsiTheme="majorHAnsi" w:cstheme="majorHAnsi"/>
                <w:b/>
                <w:sz w:val="21"/>
                <w:szCs w:val="21"/>
              </w:rPr>
              <w:t>76.83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CAD</w:t>
            </w:r>
          </w:p>
          <w:p w14:paraId="42504752" w14:textId="77777777" w:rsidR="009B5D21" w:rsidRDefault="009B5D21" w:rsidP="00014CA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213497E" w14:textId="3433BA4C" w:rsidR="001D6CB8" w:rsidRDefault="009B5D21" w:rsidP="00014CA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Total cost in Transport: </w:t>
            </w:r>
            <w:r w:rsidR="00612B70" w:rsidRPr="00612B70">
              <w:rPr>
                <w:rFonts w:asciiTheme="majorHAnsi" w:hAnsiTheme="majorHAnsi" w:cstheme="majorHAnsi"/>
                <w:b/>
                <w:sz w:val="21"/>
                <w:szCs w:val="21"/>
              </w:rPr>
              <w:t>$259.56CAD</w:t>
            </w:r>
          </w:p>
        </w:tc>
      </w:tr>
    </w:tbl>
    <w:p w14:paraId="20075B5E" w14:textId="77777777" w:rsidR="0092061D" w:rsidRPr="0024280D" w:rsidRDefault="0092061D">
      <w:pPr>
        <w:rPr>
          <w:rFonts w:asciiTheme="majorHAnsi" w:hAnsiTheme="majorHAnsi" w:cstheme="majorHAnsi"/>
          <w:sz w:val="21"/>
          <w:szCs w:val="21"/>
        </w:rPr>
      </w:pPr>
    </w:p>
    <w:p w14:paraId="5548EBE1" w14:textId="77777777" w:rsidR="0024280D" w:rsidRPr="0024280D" w:rsidRDefault="0024280D">
      <w:pPr>
        <w:rPr>
          <w:rFonts w:asciiTheme="majorHAnsi" w:hAnsiTheme="majorHAnsi" w:cstheme="majorHAnsi"/>
          <w:sz w:val="21"/>
          <w:szCs w:val="21"/>
        </w:rPr>
      </w:pPr>
    </w:p>
    <w:sectPr w:rsidR="0024280D" w:rsidRPr="0024280D" w:rsidSect="0024280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1D"/>
    <w:rsid w:val="00014CA5"/>
    <w:rsid w:val="000E6267"/>
    <w:rsid w:val="00135DDD"/>
    <w:rsid w:val="001451AF"/>
    <w:rsid w:val="0016588B"/>
    <w:rsid w:val="00181077"/>
    <w:rsid w:val="001D6CB8"/>
    <w:rsid w:val="0024280D"/>
    <w:rsid w:val="00313050"/>
    <w:rsid w:val="00540A6A"/>
    <w:rsid w:val="0058533D"/>
    <w:rsid w:val="005975EE"/>
    <w:rsid w:val="005C2406"/>
    <w:rsid w:val="00612B70"/>
    <w:rsid w:val="00642B0E"/>
    <w:rsid w:val="00656BAB"/>
    <w:rsid w:val="006E0022"/>
    <w:rsid w:val="007024DE"/>
    <w:rsid w:val="007576D2"/>
    <w:rsid w:val="007D06F6"/>
    <w:rsid w:val="007F4A39"/>
    <w:rsid w:val="008C5562"/>
    <w:rsid w:val="008E5A82"/>
    <w:rsid w:val="0092061D"/>
    <w:rsid w:val="00987651"/>
    <w:rsid w:val="009B5D21"/>
    <w:rsid w:val="00B12094"/>
    <w:rsid w:val="00C51CD1"/>
    <w:rsid w:val="00C84E19"/>
    <w:rsid w:val="00D055BF"/>
    <w:rsid w:val="00D3016B"/>
    <w:rsid w:val="00DD41E0"/>
    <w:rsid w:val="00DD603B"/>
    <w:rsid w:val="00ED6AC6"/>
    <w:rsid w:val="00EF5D2D"/>
    <w:rsid w:val="00F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51067"/>
  <w15:chartTrackingRefBased/>
  <w15:docId w15:val="{96AABFC8-F0DB-E041-AA0E-A474EA82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28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24280D"/>
  </w:style>
  <w:style w:type="character" w:styleId="Hyperlink">
    <w:name w:val="Hyperlink"/>
    <w:basedOn w:val="DefaultParagraphFont"/>
    <w:uiPriority w:val="99"/>
    <w:semiHidden/>
    <w:unhideWhenUsed/>
    <w:rsid w:val="00242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naplus@elnamed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2024-09-19T10:49:00Z</dcterms:created>
  <dcterms:modified xsi:type="dcterms:W3CDTF">2024-09-25T01:06:00Z</dcterms:modified>
</cp:coreProperties>
</file>